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31" w:rsidRDefault="00431031" w:rsidP="004777B8">
      <w:pPr>
        <w:pStyle w:val="a7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431031" w:rsidRPr="00400485" w:rsidRDefault="00431031" w:rsidP="00431031">
      <w:pPr>
        <w:spacing w:line="360" w:lineRule="auto"/>
        <w:ind w:firstLine="709"/>
        <w:jc w:val="right"/>
        <w:rPr>
          <w:i/>
          <w:sz w:val="28"/>
          <w:szCs w:val="28"/>
          <w:u w:val="single"/>
        </w:rPr>
      </w:pPr>
      <w:r w:rsidRPr="00400485">
        <w:rPr>
          <w:i/>
          <w:sz w:val="28"/>
          <w:szCs w:val="28"/>
          <w:u w:val="single"/>
        </w:rPr>
        <w:t>Неофициальный перевод</w:t>
      </w:r>
    </w:p>
    <w:p w:rsidR="00431031" w:rsidRPr="00400485" w:rsidRDefault="00431031" w:rsidP="00431031">
      <w:pPr>
        <w:spacing w:line="360" w:lineRule="auto"/>
        <w:ind w:firstLine="709"/>
        <w:jc w:val="right"/>
        <w:rPr>
          <w:i/>
          <w:sz w:val="28"/>
          <w:szCs w:val="28"/>
          <w:u w:val="single"/>
        </w:rPr>
      </w:pPr>
    </w:p>
    <w:p w:rsidR="00431031" w:rsidRPr="00400485" w:rsidRDefault="00431031" w:rsidP="004310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0485">
        <w:rPr>
          <w:b/>
          <w:sz w:val="28"/>
          <w:szCs w:val="28"/>
        </w:rPr>
        <w:t>Юрисдикции,</w:t>
      </w:r>
      <w:r w:rsidRPr="00400485">
        <w:t xml:space="preserve"> </w:t>
      </w:r>
      <w:r w:rsidRPr="00400485">
        <w:rPr>
          <w:b/>
          <w:sz w:val="28"/>
          <w:szCs w:val="28"/>
        </w:rPr>
        <w:t xml:space="preserve">входящие в группу высокого риска, в отношении которых ФАТФ призывает к действию </w:t>
      </w:r>
      <w:r>
        <w:rPr>
          <w:b/>
          <w:sz w:val="28"/>
          <w:szCs w:val="28"/>
        </w:rPr>
        <w:t>–</w:t>
      </w:r>
      <w:r w:rsidRPr="00400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марта</w:t>
      </w:r>
      <w:r w:rsidRPr="0040048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400485">
        <w:rPr>
          <w:b/>
          <w:sz w:val="28"/>
          <w:szCs w:val="28"/>
        </w:rPr>
        <w:t xml:space="preserve"> года</w:t>
      </w:r>
    </w:p>
    <w:p w:rsidR="00431031" w:rsidRPr="00400485" w:rsidRDefault="00431031" w:rsidP="00431031">
      <w:pPr>
        <w:spacing w:line="360" w:lineRule="auto"/>
        <w:ind w:firstLine="709"/>
        <w:jc w:val="both"/>
        <w:rPr>
          <w:sz w:val="28"/>
          <w:szCs w:val="28"/>
        </w:rPr>
      </w:pPr>
      <w:r w:rsidRPr="00400485">
        <w:rPr>
          <w:sz w:val="28"/>
          <w:szCs w:val="28"/>
        </w:rPr>
        <w:t>В странах, входящих в группу высокого риска, выявлены значительные недостатки в режимах противодействия отмыванию преступных доходов, финансированию терроризма и финансированию распространения оружия массового уничтожения (ПОД/ФТ/ФРОМУ). ФАТФ призывает членов и настоятельно рекомендует всем юрисдикциям применять усиленные меры надлежащей проверки клиентов, а в более серьезных случаях принимать контрмеры с целью защиты международной финансовой системы от рисков ОД/ФТ/ФРОМУ, исходящих из этих стран. За рамками ФАТФ данный перечень часто называют «черный» список.</w:t>
      </w:r>
    </w:p>
    <w:p w:rsidR="00431031" w:rsidRPr="00400485" w:rsidRDefault="00431031" w:rsidP="004310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0485">
        <w:rPr>
          <w:sz w:val="28"/>
          <w:szCs w:val="28"/>
        </w:rPr>
        <w:t xml:space="preserve">С февраля 2020 года в связи с пандемией </w:t>
      </w:r>
      <w:r>
        <w:rPr>
          <w:sz w:val="28"/>
          <w:szCs w:val="28"/>
        </w:rPr>
        <w:t>COVID</w:t>
      </w:r>
      <w:r w:rsidRPr="00400485">
        <w:rPr>
          <w:sz w:val="28"/>
          <w:szCs w:val="28"/>
        </w:rPr>
        <w:t xml:space="preserve">-19 ФАТФ приостановила процесс мониторинга прогресса юрисдикций, входящих в группу высокого риска, в отношении которых Группа призывает к действию. В этой связи рекомендуется ориентироваться на список, принятый в феврале 2020 года. Несмотря на то, что данное заявление может не отражать актуальную информацию о режимах ПОД/ФТ в </w:t>
      </w:r>
      <w:r w:rsidRPr="00400485">
        <w:rPr>
          <w:b/>
          <w:sz w:val="28"/>
          <w:szCs w:val="28"/>
        </w:rPr>
        <w:t>Иране</w:t>
      </w:r>
      <w:r w:rsidRPr="00400485">
        <w:rPr>
          <w:sz w:val="28"/>
          <w:szCs w:val="28"/>
        </w:rPr>
        <w:t xml:space="preserve"> и </w:t>
      </w:r>
      <w:r w:rsidRPr="00400485">
        <w:rPr>
          <w:b/>
          <w:sz w:val="28"/>
          <w:szCs w:val="28"/>
        </w:rPr>
        <w:t>Корейской Народно-Демократической Республике</w:t>
      </w:r>
      <w:r w:rsidRPr="00400485">
        <w:rPr>
          <w:sz w:val="28"/>
          <w:szCs w:val="28"/>
        </w:rPr>
        <w:t>, призыв ФАТФ к действию в отношении данных юрисдикций высокого риска остается в силе.</w:t>
      </w:r>
    </w:p>
    <w:p w:rsidR="00431031" w:rsidRPr="004777B8" w:rsidRDefault="00431031" w:rsidP="004777B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31031" w:rsidRPr="004777B8" w:rsidSect="00707C38">
      <w:pgSz w:w="11909" w:h="16834"/>
      <w:pgMar w:top="1418" w:right="851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20"/>
    <w:rsid w:val="000E2649"/>
    <w:rsid w:val="00301EC5"/>
    <w:rsid w:val="0031363C"/>
    <w:rsid w:val="00315F72"/>
    <w:rsid w:val="00375F46"/>
    <w:rsid w:val="00431031"/>
    <w:rsid w:val="004777B8"/>
    <w:rsid w:val="004802B0"/>
    <w:rsid w:val="004E0874"/>
    <w:rsid w:val="005E0E9A"/>
    <w:rsid w:val="007D58A6"/>
    <w:rsid w:val="00837B5A"/>
    <w:rsid w:val="008A24D1"/>
    <w:rsid w:val="008B0BA7"/>
    <w:rsid w:val="009D1B30"/>
    <w:rsid w:val="00A11FD2"/>
    <w:rsid w:val="00AB187B"/>
    <w:rsid w:val="00B93C42"/>
    <w:rsid w:val="00BE5AF9"/>
    <w:rsid w:val="00C74CF9"/>
    <w:rsid w:val="00D50592"/>
    <w:rsid w:val="00DC6D22"/>
    <w:rsid w:val="00E61050"/>
    <w:rsid w:val="00F32920"/>
    <w:rsid w:val="00F80E3C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AEC"/>
  <w15:chartTrackingRefBased/>
  <w15:docId w15:val="{14A75929-6BA8-4A8F-9921-A4272D0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77B8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920"/>
    <w:pPr>
      <w:widowControl/>
      <w:suppressAutoHyphens w:val="0"/>
      <w:ind w:firstLine="720"/>
      <w:jc w:val="both"/>
    </w:pPr>
    <w:rPr>
      <w:rFonts w:eastAsia="Times New Roman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F3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F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F46"/>
    <w:rPr>
      <w:rFonts w:ascii="Segoe UI" w:eastAsia="Lucida Sans Unicode" w:hAnsi="Segoe UI" w:cs="Segoe UI"/>
      <w:kern w:val="1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777B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777B8"/>
  </w:style>
  <w:style w:type="character" w:customStyle="1" w:styleId="20">
    <w:name w:val="Заголовок 2 Знак"/>
    <w:basedOn w:val="a0"/>
    <w:link w:val="2"/>
    <w:uiPriority w:val="9"/>
    <w:rsid w:val="00477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4777B8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777B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WS001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Rosfinmonitoring</dc:creator>
  <cp:keywords/>
  <dc:description/>
  <cp:lastModifiedBy>Аксенова Марина Алексеевна</cp:lastModifiedBy>
  <cp:revision>4</cp:revision>
  <cp:lastPrinted>2021-10-26T07:14:00Z</cp:lastPrinted>
  <dcterms:created xsi:type="dcterms:W3CDTF">2022-03-09T07:10:00Z</dcterms:created>
  <dcterms:modified xsi:type="dcterms:W3CDTF">2022-03-09T07:14:00Z</dcterms:modified>
</cp:coreProperties>
</file>